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EC8" w:rsidRPr="00410B33" w:rsidRDefault="005E6829" w:rsidP="005E6829">
      <w:pPr>
        <w:spacing w:line="480" w:lineRule="auto"/>
        <w:jc w:val="center"/>
        <w:rPr>
          <w:rFonts w:ascii="黑体" w:eastAsia="黑体"/>
          <w:sz w:val="36"/>
          <w:szCs w:val="36"/>
        </w:rPr>
      </w:pPr>
      <w:r w:rsidRPr="00410B33">
        <w:rPr>
          <w:rFonts w:ascii="黑体" w:eastAsia="黑体" w:hint="eastAsia"/>
          <w:sz w:val="36"/>
          <w:szCs w:val="36"/>
        </w:rPr>
        <w:t>赣南师范</w:t>
      </w:r>
      <w:r w:rsidR="003605BE">
        <w:rPr>
          <w:rFonts w:ascii="黑体" w:eastAsia="黑体" w:hint="eastAsia"/>
          <w:sz w:val="36"/>
          <w:szCs w:val="36"/>
        </w:rPr>
        <w:t>大学</w:t>
      </w:r>
      <w:r w:rsidRPr="00410B33">
        <w:rPr>
          <w:rFonts w:ascii="黑体" w:eastAsia="黑体" w:hint="eastAsia"/>
          <w:sz w:val="36"/>
          <w:szCs w:val="36"/>
        </w:rPr>
        <w:t>科技学院教务管理办公室（通知）</w:t>
      </w:r>
    </w:p>
    <w:p w:rsidR="005E6829" w:rsidRPr="002E091A" w:rsidRDefault="005E6829" w:rsidP="005E6829">
      <w:pPr>
        <w:spacing w:line="480" w:lineRule="auto"/>
        <w:jc w:val="center"/>
        <w:rPr>
          <w:sz w:val="24"/>
        </w:rPr>
      </w:pPr>
      <w:r w:rsidRPr="002E091A">
        <w:rPr>
          <w:rFonts w:hint="eastAsia"/>
          <w:sz w:val="24"/>
        </w:rPr>
        <w:t>教务</w:t>
      </w:r>
      <w:r w:rsidRPr="002E091A">
        <w:rPr>
          <w:rFonts w:hint="eastAsia"/>
          <w:sz w:val="24"/>
        </w:rPr>
        <w:t>[201</w:t>
      </w:r>
      <w:r w:rsidR="005D6E6D">
        <w:rPr>
          <w:sz w:val="24"/>
        </w:rPr>
        <w:t>7</w:t>
      </w:r>
      <w:r w:rsidRPr="002E091A">
        <w:rPr>
          <w:rFonts w:hint="eastAsia"/>
          <w:sz w:val="24"/>
        </w:rPr>
        <w:t>]</w:t>
      </w:r>
      <w:r w:rsidR="002432B3">
        <w:rPr>
          <w:sz w:val="24"/>
        </w:rPr>
        <w:t>82</w:t>
      </w:r>
      <w:r w:rsidRPr="002E091A">
        <w:rPr>
          <w:rFonts w:hint="eastAsia"/>
          <w:sz w:val="24"/>
        </w:rPr>
        <w:t>号</w:t>
      </w:r>
    </w:p>
    <w:p w:rsidR="005E6829" w:rsidRDefault="00933C6E" w:rsidP="005E6829">
      <w:pPr>
        <w:spacing w:line="480" w:lineRule="auto"/>
        <w:jc w:val="center"/>
      </w:pPr>
      <w:r>
        <w:rPr>
          <w:noProof/>
        </w:rPr>
        <w:pict>
          <v:line id="_x0000_s1026" style="position:absolute;left:0;text-align:left;z-index:251657728;mso-position-horizontal:center" from="0,0" to="409.35pt,0" strokeweight="1.5pt"/>
        </w:pict>
      </w:r>
    </w:p>
    <w:p w:rsidR="00DA188C" w:rsidRPr="00DA188C" w:rsidRDefault="00017296" w:rsidP="00A1640F">
      <w:pPr>
        <w:jc w:val="center"/>
        <w:rPr>
          <w:rFonts w:ascii="宋体" w:hAnsi="宋体"/>
          <w:b/>
          <w:sz w:val="32"/>
          <w:szCs w:val="32"/>
        </w:rPr>
      </w:pPr>
      <w:r w:rsidRPr="00017296">
        <w:rPr>
          <w:rFonts w:ascii="宋体" w:hAnsi="宋体" w:hint="eastAsia"/>
          <w:b/>
          <w:sz w:val="32"/>
          <w:szCs w:val="32"/>
        </w:rPr>
        <w:t>关于</w:t>
      </w:r>
      <w:r w:rsidR="00881886" w:rsidRPr="00881886">
        <w:rPr>
          <w:rFonts w:ascii="宋体" w:hAnsi="宋体" w:hint="eastAsia"/>
          <w:b/>
          <w:sz w:val="32"/>
          <w:szCs w:val="32"/>
        </w:rPr>
        <w:t>做好</w:t>
      </w:r>
      <w:r w:rsidR="005D6E6D">
        <w:rPr>
          <w:rFonts w:ascii="宋体" w:hAnsi="宋体" w:hint="eastAsia"/>
          <w:b/>
          <w:sz w:val="32"/>
          <w:szCs w:val="32"/>
        </w:rPr>
        <w:t>2017</w:t>
      </w:r>
      <w:r w:rsidR="00881886" w:rsidRPr="00881886">
        <w:rPr>
          <w:rFonts w:ascii="宋体" w:hAnsi="宋体" w:hint="eastAsia"/>
          <w:b/>
          <w:sz w:val="32"/>
          <w:szCs w:val="32"/>
        </w:rPr>
        <w:t>年度科</w:t>
      </w:r>
      <w:bookmarkStart w:id="0" w:name="_GoBack"/>
      <w:bookmarkEnd w:id="0"/>
      <w:r w:rsidR="00881886" w:rsidRPr="00881886">
        <w:rPr>
          <w:rFonts w:ascii="宋体" w:hAnsi="宋体" w:hint="eastAsia"/>
          <w:b/>
          <w:sz w:val="32"/>
          <w:szCs w:val="32"/>
        </w:rPr>
        <w:t>研工作量统计工作的通知</w:t>
      </w:r>
    </w:p>
    <w:p w:rsidR="005E6829" w:rsidRDefault="005E6829" w:rsidP="005E6829">
      <w:pPr>
        <w:jc w:val="center"/>
      </w:pPr>
    </w:p>
    <w:p w:rsidR="005E6829" w:rsidRPr="00F3056B" w:rsidRDefault="005E6829" w:rsidP="00F3056B">
      <w:pPr>
        <w:widowControl/>
        <w:spacing w:line="500" w:lineRule="exact"/>
        <w:rPr>
          <w:rFonts w:ascii="仿宋_GB2312" w:eastAsia="仿宋_GB2312" w:hAnsi="宋体"/>
          <w:sz w:val="30"/>
          <w:szCs w:val="30"/>
        </w:rPr>
      </w:pPr>
      <w:r w:rsidRPr="00F3056B">
        <w:rPr>
          <w:rFonts w:ascii="仿宋_GB2312" w:eastAsia="仿宋_GB2312" w:hAnsi="宋体" w:hint="eastAsia"/>
          <w:sz w:val="30"/>
          <w:szCs w:val="30"/>
        </w:rPr>
        <w:t>各系</w:t>
      </w:r>
      <w:r w:rsidR="00DA188C" w:rsidRPr="00F3056B">
        <w:rPr>
          <w:rFonts w:ascii="仿宋_GB2312" w:eastAsia="仿宋_GB2312" w:hAnsi="宋体" w:hint="eastAsia"/>
          <w:sz w:val="30"/>
          <w:szCs w:val="30"/>
        </w:rPr>
        <w:t>、各部门</w:t>
      </w:r>
      <w:r w:rsidRPr="00F3056B">
        <w:rPr>
          <w:rFonts w:ascii="仿宋_GB2312" w:eastAsia="仿宋_GB2312" w:hAnsi="宋体" w:hint="eastAsia"/>
          <w:sz w:val="30"/>
          <w:szCs w:val="30"/>
        </w:rPr>
        <w:t>：</w:t>
      </w:r>
    </w:p>
    <w:p w:rsidR="00485C97" w:rsidRPr="00485C97" w:rsidRDefault="00485C97" w:rsidP="00B71E22">
      <w:pPr>
        <w:spacing w:line="500" w:lineRule="exact"/>
        <w:ind w:firstLineChars="200" w:firstLine="600"/>
        <w:rPr>
          <w:rFonts w:ascii="仿宋_GB2312" w:eastAsia="仿宋_GB2312" w:hAnsi="宋体"/>
          <w:sz w:val="30"/>
          <w:szCs w:val="30"/>
        </w:rPr>
      </w:pPr>
      <w:r w:rsidRPr="00485C97">
        <w:rPr>
          <w:rFonts w:ascii="仿宋_GB2312" w:eastAsia="仿宋_GB2312" w:hAnsi="宋体" w:hint="eastAsia"/>
          <w:sz w:val="30"/>
          <w:szCs w:val="30"/>
        </w:rPr>
        <w:t>为了更好地开展我院</w:t>
      </w:r>
      <w:r w:rsidR="005D6E6D">
        <w:rPr>
          <w:rFonts w:ascii="仿宋_GB2312" w:eastAsia="仿宋_GB2312" w:hAnsi="宋体" w:hint="eastAsia"/>
          <w:sz w:val="30"/>
          <w:szCs w:val="30"/>
        </w:rPr>
        <w:t>2017</w:t>
      </w:r>
      <w:r w:rsidRPr="00485C97">
        <w:rPr>
          <w:rFonts w:ascii="仿宋_GB2312" w:eastAsia="仿宋_GB2312" w:hAnsi="宋体" w:hint="eastAsia"/>
          <w:sz w:val="30"/>
          <w:szCs w:val="30"/>
        </w:rPr>
        <w:t>年度科研工作量考核工作，现在开始申报</w:t>
      </w:r>
      <w:r w:rsidR="005D6E6D">
        <w:rPr>
          <w:rFonts w:ascii="仿宋_GB2312" w:eastAsia="仿宋_GB2312" w:hAnsi="宋体" w:hint="eastAsia"/>
          <w:sz w:val="30"/>
          <w:szCs w:val="30"/>
        </w:rPr>
        <w:t>2017</w:t>
      </w:r>
      <w:r w:rsidRPr="00485C97">
        <w:rPr>
          <w:rFonts w:ascii="仿宋_GB2312" w:eastAsia="仿宋_GB2312" w:hAnsi="宋体" w:hint="eastAsia"/>
          <w:sz w:val="30"/>
          <w:szCs w:val="30"/>
        </w:rPr>
        <w:t>年度科研工作量，具体事项通知如下：</w:t>
      </w:r>
    </w:p>
    <w:p w:rsidR="00485C97" w:rsidRPr="00485C97" w:rsidRDefault="00485C97" w:rsidP="00485C97">
      <w:pPr>
        <w:spacing w:line="500" w:lineRule="exact"/>
        <w:ind w:firstLineChars="200" w:firstLine="600"/>
        <w:rPr>
          <w:rFonts w:ascii="仿宋_GB2312" w:eastAsia="仿宋_GB2312" w:hAnsi="宋体"/>
          <w:sz w:val="30"/>
          <w:szCs w:val="30"/>
        </w:rPr>
      </w:pPr>
      <w:r w:rsidRPr="00485C97">
        <w:rPr>
          <w:rFonts w:ascii="仿宋_GB2312" w:eastAsia="仿宋_GB2312" w:hAnsi="宋体" w:hint="eastAsia"/>
          <w:sz w:val="30"/>
          <w:szCs w:val="30"/>
        </w:rPr>
        <w:t>1、科研工作量计算工作涉及面广、工作量大，为确保其顺利开展并按时保质保量完成，各系、各部门务必组织教职工认真学习，</w:t>
      </w:r>
      <w:r w:rsidR="008A3185" w:rsidRPr="008A3185">
        <w:rPr>
          <w:rFonts w:ascii="仿宋_GB2312" w:eastAsia="仿宋_GB2312" w:hAnsi="宋体" w:hint="eastAsia"/>
          <w:sz w:val="30"/>
          <w:szCs w:val="30"/>
        </w:rPr>
        <w:t>各单位务必组织教职工认真学习《赣南师范学院科研工作量计算办法（修订）》（师院发〔2014〕1号文件）、《赣南师范学院科研奖励办法（修订）》（师院发〔2014〕2号文件）、《赣南师范学院文艺作品奖励办法（修订）》（师院发〔2014〕3号文件）</w:t>
      </w:r>
      <w:r w:rsidR="008A3185">
        <w:rPr>
          <w:rFonts w:ascii="仿宋_GB2312" w:eastAsia="仿宋_GB2312" w:hAnsi="宋体" w:hint="eastAsia"/>
          <w:sz w:val="30"/>
          <w:szCs w:val="30"/>
        </w:rPr>
        <w:t>（见附件Ⅰ），</w:t>
      </w:r>
      <w:r w:rsidRPr="00485C97">
        <w:rPr>
          <w:rFonts w:ascii="仿宋_GB2312" w:eastAsia="仿宋_GB2312" w:hAnsi="宋体" w:hint="eastAsia"/>
          <w:sz w:val="30"/>
          <w:szCs w:val="30"/>
        </w:rPr>
        <w:t>并要求教职工严格按照文件规定如实填报科研成果等情况，以有效避免增加不必要的计算工作量。</w:t>
      </w:r>
      <w:r w:rsidRPr="00485C97">
        <w:rPr>
          <w:rFonts w:ascii="仿宋_GB2312" w:eastAsia="仿宋_GB2312" w:hAnsi="宋体" w:hint="eastAsia"/>
          <w:sz w:val="30"/>
          <w:szCs w:val="30"/>
        </w:rPr>
        <w:br/>
        <w:t xml:space="preserve">    2、科研工作量统计范围为全院教职工。科研成果计算时间自</w:t>
      </w:r>
      <w:r w:rsidRPr="00677AD3">
        <w:rPr>
          <w:rFonts w:ascii="仿宋_GB2312" w:eastAsia="仿宋_GB2312" w:hAnsi="宋体" w:hint="eastAsia"/>
          <w:b/>
          <w:color w:val="FF0000"/>
          <w:sz w:val="30"/>
          <w:szCs w:val="30"/>
        </w:rPr>
        <w:t>201</w:t>
      </w:r>
      <w:r w:rsidR="005D6E6D">
        <w:rPr>
          <w:rFonts w:ascii="仿宋_GB2312" w:eastAsia="仿宋_GB2312" w:hAnsi="宋体"/>
          <w:b/>
          <w:color w:val="FF0000"/>
          <w:sz w:val="30"/>
          <w:szCs w:val="30"/>
        </w:rPr>
        <w:t>7</w:t>
      </w:r>
      <w:r w:rsidRPr="00677AD3">
        <w:rPr>
          <w:rFonts w:ascii="仿宋_GB2312" w:eastAsia="仿宋_GB2312" w:hAnsi="宋体" w:hint="eastAsia"/>
          <w:b/>
          <w:color w:val="FF0000"/>
          <w:sz w:val="30"/>
          <w:szCs w:val="30"/>
        </w:rPr>
        <w:t>年</w:t>
      </w:r>
      <w:r w:rsidR="005D6E6D">
        <w:rPr>
          <w:rFonts w:ascii="仿宋_GB2312" w:eastAsia="仿宋_GB2312" w:hAnsi="宋体"/>
          <w:b/>
          <w:color w:val="FF0000"/>
          <w:sz w:val="30"/>
          <w:szCs w:val="30"/>
        </w:rPr>
        <w:t>1</w:t>
      </w:r>
      <w:r w:rsidRPr="00677AD3">
        <w:rPr>
          <w:rFonts w:ascii="仿宋_GB2312" w:eastAsia="仿宋_GB2312" w:hAnsi="宋体" w:hint="eastAsia"/>
          <w:b/>
          <w:color w:val="FF0000"/>
          <w:sz w:val="30"/>
          <w:szCs w:val="30"/>
        </w:rPr>
        <w:t>月</w:t>
      </w:r>
      <w:r w:rsidR="005D6E6D">
        <w:rPr>
          <w:rFonts w:ascii="仿宋_GB2312" w:eastAsia="仿宋_GB2312" w:hAnsi="宋体"/>
          <w:b/>
          <w:color w:val="FF0000"/>
          <w:sz w:val="30"/>
          <w:szCs w:val="30"/>
        </w:rPr>
        <w:t>1</w:t>
      </w:r>
      <w:r w:rsidRPr="00677AD3">
        <w:rPr>
          <w:rFonts w:ascii="仿宋_GB2312" w:eastAsia="仿宋_GB2312" w:hAnsi="宋体" w:hint="eastAsia"/>
          <w:b/>
          <w:color w:val="FF0000"/>
          <w:sz w:val="30"/>
          <w:szCs w:val="30"/>
        </w:rPr>
        <w:t>日至</w:t>
      </w:r>
      <w:r w:rsidR="005D6E6D">
        <w:rPr>
          <w:rFonts w:ascii="仿宋_GB2312" w:eastAsia="仿宋_GB2312" w:hAnsi="宋体" w:hint="eastAsia"/>
          <w:b/>
          <w:color w:val="FF0000"/>
          <w:sz w:val="30"/>
          <w:szCs w:val="30"/>
        </w:rPr>
        <w:t>2017</w:t>
      </w:r>
      <w:r w:rsidRPr="00677AD3">
        <w:rPr>
          <w:rFonts w:ascii="仿宋_GB2312" w:eastAsia="仿宋_GB2312" w:hAnsi="宋体" w:hint="eastAsia"/>
          <w:b/>
          <w:color w:val="FF0000"/>
          <w:sz w:val="30"/>
          <w:szCs w:val="30"/>
        </w:rPr>
        <w:t>年1</w:t>
      </w:r>
      <w:r w:rsidR="00441D4D">
        <w:rPr>
          <w:rFonts w:ascii="仿宋_GB2312" w:eastAsia="仿宋_GB2312" w:hAnsi="宋体"/>
          <w:b/>
          <w:color w:val="FF0000"/>
          <w:sz w:val="30"/>
          <w:szCs w:val="30"/>
        </w:rPr>
        <w:t>2</w:t>
      </w:r>
      <w:r w:rsidRPr="00677AD3">
        <w:rPr>
          <w:rFonts w:ascii="仿宋_GB2312" w:eastAsia="仿宋_GB2312" w:hAnsi="宋体" w:hint="eastAsia"/>
          <w:b/>
          <w:color w:val="FF0000"/>
          <w:sz w:val="30"/>
          <w:szCs w:val="30"/>
        </w:rPr>
        <w:t>月</w:t>
      </w:r>
      <w:r w:rsidR="00441D4D">
        <w:rPr>
          <w:rFonts w:ascii="仿宋_GB2312" w:eastAsia="仿宋_GB2312" w:hAnsi="宋体"/>
          <w:b/>
          <w:color w:val="FF0000"/>
          <w:sz w:val="30"/>
          <w:szCs w:val="30"/>
        </w:rPr>
        <w:t>31</w:t>
      </w:r>
      <w:r w:rsidRPr="00677AD3">
        <w:rPr>
          <w:rFonts w:ascii="仿宋_GB2312" w:eastAsia="仿宋_GB2312" w:hAnsi="宋体" w:hint="eastAsia"/>
          <w:b/>
          <w:color w:val="FF0000"/>
          <w:sz w:val="30"/>
          <w:szCs w:val="30"/>
        </w:rPr>
        <w:t>日止。</w:t>
      </w:r>
    </w:p>
    <w:p w:rsidR="00485C97" w:rsidRPr="00485C97" w:rsidRDefault="00485C97" w:rsidP="00485C97">
      <w:pPr>
        <w:spacing w:line="500" w:lineRule="exact"/>
        <w:ind w:firstLineChars="200" w:firstLine="600"/>
        <w:rPr>
          <w:rFonts w:ascii="仿宋_GB2312" w:eastAsia="仿宋_GB2312" w:hAnsi="宋体"/>
          <w:sz w:val="30"/>
          <w:szCs w:val="30"/>
        </w:rPr>
      </w:pPr>
      <w:r w:rsidRPr="00485C97">
        <w:rPr>
          <w:rFonts w:ascii="仿宋_GB2312" w:eastAsia="仿宋_GB2312" w:hAnsi="宋体" w:hint="eastAsia"/>
          <w:sz w:val="30"/>
          <w:szCs w:val="30"/>
        </w:rPr>
        <w:t>3、科研工作量的统计分为项目类、成果类、文学作品类和艺术类四个类别，请各位教职工在相应的栏目内填写，不得重复填写。艺术类获奖作品，</w:t>
      </w:r>
      <w:proofErr w:type="gramStart"/>
      <w:r w:rsidRPr="00485C97">
        <w:rPr>
          <w:rFonts w:ascii="仿宋_GB2312" w:eastAsia="仿宋_GB2312" w:hAnsi="宋体" w:hint="eastAsia"/>
          <w:sz w:val="30"/>
          <w:szCs w:val="30"/>
        </w:rPr>
        <w:t>需所在</w:t>
      </w:r>
      <w:proofErr w:type="gramEnd"/>
      <w:r w:rsidRPr="00485C97">
        <w:rPr>
          <w:rFonts w:ascii="仿宋_GB2312" w:eastAsia="仿宋_GB2312" w:hAnsi="宋体" w:hint="eastAsia"/>
          <w:sz w:val="30"/>
          <w:szCs w:val="30"/>
        </w:rPr>
        <w:t>单位统一提供参赛通知文件原件及复印件、证书、获奖文件复印件,不受理个人报送的材料。</w:t>
      </w:r>
    </w:p>
    <w:p w:rsidR="008D16E7" w:rsidRPr="00677AD3" w:rsidRDefault="00485C97" w:rsidP="008D16E7">
      <w:pPr>
        <w:spacing w:line="500" w:lineRule="exact"/>
        <w:ind w:firstLineChars="200" w:firstLine="600"/>
        <w:rPr>
          <w:rFonts w:ascii="仿宋_GB2312" w:eastAsia="仿宋_GB2312" w:hAnsi="宋体"/>
          <w:b/>
          <w:color w:val="FF0000"/>
          <w:sz w:val="30"/>
          <w:szCs w:val="30"/>
        </w:rPr>
      </w:pPr>
      <w:r w:rsidRPr="008D16E7">
        <w:rPr>
          <w:rFonts w:ascii="仿宋_GB2312" w:eastAsia="仿宋_GB2312" w:hAnsi="宋体" w:hint="eastAsia"/>
          <w:sz w:val="30"/>
          <w:szCs w:val="30"/>
        </w:rPr>
        <w:t>4、科研工作量的记分如涉及多人合作，科研工作量由第一作者或成果负责人分配，其他人不得填写。</w:t>
      </w:r>
      <w:r w:rsidRPr="008D16E7">
        <w:rPr>
          <w:rFonts w:ascii="仿宋_GB2312" w:eastAsia="仿宋_GB2312" w:hAnsi="宋体" w:hint="eastAsia"/>
          <w:sz w:val="30"/>
          <w:szCs w:val="30"/>
        </w:rPr>
        <w:br/>
        <w:t xml:space="preserve">   </w:t>
      </w:r>
      <w:r w:rsidRPr="00677AD3">
        <w:rPr>
          <w:rFonts w:ascii="仿宋_GB2312" w:eastAsia="仿宋_GB2312" w:hAnsi="宋体" w:hint="eastAsia"/>
          <w:b/>
          <w:color w:val="FF0000"/>
          <w:sz w:val="30"/>
          <w:szCs w:val="30"/>
        </w:rPr>
        <w:t xml:space="preserve"> </w:t>
      </w:r>
      <w:r w:rsidR="005D6E6D">
        <w:rPr>
          <w:rFonts w:ascii="仿宋_GB2312" w:eastAsia="仿宋_GB2312" w:hAnsi="宋体" w:hint="eastAsia"/>
          <w:b/>
          <w:color w:val="FF0000"/>
          <w:sz w:val="30"/>
          <w:szCs w:val="30"/>
        </w:rPr>
        <w:t>2017</w:t>
      </w:r>
      <w:r w:rsidRPr="00677AD3">
        <w:rPr>
          <w:rFonts w:ascii="仿宋_GB2312" w:eastAsia="仿宋_GB2312" w:hAnsi="宋体" w:hint="eastAsia"/>
          <w:b/>
          <w:color w:val="FF0000"/>
          <w:sz w:val="30"/>
          <w:szCs w:val="30"/>
        </w:rPr>
        <w:t>年各级各类课题申报分归课题负责人所有，并不得分配给课题组其他成员。</w:t>
      </w:r>
    </w:p>
    <w:p w:rsidR="008D16E7" w:rsidRPr="008D16E7" w:rsidRDefault="00485C97" w:rsidP="008D16E7">
      <w:pPr>
        <w:spacing w:line="500" w:lineRule="exact"/>
        <w:ind w:firstLineChars="200" w:firstLine="600"/>
        <w:rPr>
          <w:rFonts w:ascii="仿宋_GB2312" w:eastAsia="仿宋_GB2312" w:hAnsi="宋体"/>
          <w:sz w:val="30"/>
          <w:szCs w:val="30"/>
        </w:rPr>
      </w:pPr>
      <w:r w:rsidRPr="008D16E7">
        <w:rPr>
          <w:rFonts w:ascii="仿宋_GB2312" w:eastAsia="仿宋_GB2312" w:hAnsi="宋体" w:hint="eastAsia"/>
          <w:sz w:val="30"/>
          <w:szCs w:val="30"/>
        </w:rPr>
        <w:t>5、科研成果登记需提供原件和相应复印件各一份，原件和复印件由作者所在部门统一收集，经部门负责人审核和教务办认定后，</w:t>
      </w:r>
      <w:r w:rsidRPr="008D16E7">
        <w:rPr>
          <w:rFonts w:ascii="仿宋_GB2312" w:eastAsia="仿宋_GB2312" w:hAnsi="宋体" w:hint="eastAsia"/>
          <w:sz w:val="30"/>
          <w:szCs w:val="30"/>
        </w:rPr>
        <w:lastRenderedPageBreak/>
        <w:t>原件返回作者，复印件留教务办存档。</w:t>
      </w:r>
    </w:p>
    <w:p w:rsidR="008D16E7" w:rsidRPr="008D16E7" w:rsidRDefault="00485C97" w:rsidP="008D16E7">
      <w:pPr>
        <w:spacing w:line="500" w:lineRule="exact"/>
        <w:ind w:firstLineChars="200" w:firstLine="600"/>
        <w:rPr>
          <w:rFonts w:ascii="仿宋_GB2312" w:eastAsia="仿宋_GB2312" w:hAnsi="宋体"/>
          <w:sz w:val="30"/>
          <w:szCs w:val="30"/>
        </w:rPr>
      </w:pPr>
      <w:r w:rsidRPr="008D16E7">
        <w:rPr>
          <w:rFonts w:ascii="仿宋_GB2312" w:eastAsia="仿宋_GB2312" w:hAnsi="宋体" w:hint="eastAsia"/>
          <w:sz w:val="30"/>
          <w:szCs w:val="30"/>
        </w:rPr>
        <w:t>6、对于期刊套刊、非正式刊物及被国家相关部门通报取缔的非法刊物等上发表的论文及成果，将不予认定并保留追究权，学院经核实后收回已发的津贴。刊物的合法性认定以北京大学</w:t>
      </w:r>
      <w:r w:rsidRPr="00A04A9D">
        <w:rPr>
          <w:rFonts w:ascii="仿宋_GB2312" w:eastAsia="仿宋_GB2312" w:hAnsi="宋体" w:hint="eastAsia"/>
          <w:b/>
          <w:color w:val="FF0000"/>
          <w:sz w:val="30"/>
          <w:szCs w:val="30"/>
        </w:rPr>
        <w:t>201</w:t>
      </w:r>
      <w:r w:rsidR="00FE5881">
        <w:rPr>
          <w:rFonts w:ascii="仿宋_GB2312" w:eastAsia="仿宋_GB2312" w:hAnsi="宋体" w:hint="eastAsia"/>
          <w:b/>
          <w:color w:val="FF0000"/>
          <w:sz w:val="30"/>
          <w:szCs w:val="30"/>
        </w:rPr>
        <w:t>4</w:t>
      </w:r>
      <w:r w:rsidRPr="00A04A9D">
        <w:rPr>
          <w:rFonts w:ascii="仿宋_GB2312" w:eastAsia="仿宋_GB2312" w:hAnsi="宋体" w:hint="eastAsia"/>
          <w:b/>
          <w:color w:val="FF0000"/>
          <w:sz w:val="30"/>
          <w:szCs w:val="30"/>
        </w:rPr>
        <w:t>年版</w:t>
      </w:r>
      <w:r w:rsidRPr="008D16E7">
        <w:rPr>
          <w:rFonts w:ascii="仿宋_GB2312" w:eastAsia="仿宋_GB2312" w:hAnsi="宋体" w:hint="eastAsia"/>
          <w:sz w:val="30"/>
          <w:szCs w:val="30"/>
        </w:rPr>
        <w:t>《中文核心期刊要目总览》为准。</w:t>
      </w:r>
    </w:p>
    <w:p w:rsidR="00C51B68" w:rsidRPr="00C51B68" w:rsidRDefault="00485C97" w:rsidP="00C51B68">
      <w:pPr>
        <w:spacing w:line="500" w:lineRule="exact"/>
        <w:ind w:firstLineChars="200" w:firstLine="600"/>
        <w:rPr>
          <w:rFonts w:ascii="仿宋_GB2312" w:eastAsia="仿宋_GB2312" w:hAnsi="宋体"/>
          <w:sz w:val="30"/>
          <w:szCs w:val="30"/>
        </w:rPr>
      </w:pPr>
      <w:r w:rsidRPr="00C51B68">
        <w:rPr>
          <w:rFonts w:ascii="仿宋_GB2312" w:eastAsia="仿宋_GB2312" w:hAnsi="宋体" w:hint="eastAsia"/>
          <w:sz w:val="30"/>
          <w:szCs w:val="30"/>
        </w:rPr>
        <w:t>7、</w:t>
      </w:r>
      <w:r w:rsidR="00C51B68" w:rsidRPr="00C51B68">
        <w:rPr>
          <w:rFonts w:ascii="仿宋_GB2312" w:eastAsia="仿宋_GB2312" w:hAnsi="宋体" w:hint="eastAsia"/>
          <w:sz w:val="30"/>
          <w:szCs w:val="30"/>
        </w:rPr>
        <w:t>请各位教职工将</w:t>
      </w:r>
      <w:r w:rsidR="007C31D6">
        <w:rPr>
          <w:rFonts w:ascii="仿宋_GB2312" w:eastAsia="仿宋_GB2312" w:hAnsi="宋体" w:hint="eastAsia"/>
          <w:sz w:val="30"/>
          <w:szCs w:val="30"/>
        </w:rPr>
        <w:t>用计算机填写好的</w:t>
      </w:r>
      <w:r w:rsidR="00B751F7">
        <w:rPr>
          <w:rFonts w:ascii="仿宋_GB2312" w:eastAsia="仿宋_GB2312" w:hAnsi="宋体" w:hint="eastAsia"/>
          <w:sz w:val="30"/>
          <w:szCs w:val="30"/>
        </w:rPr>
        <w:t>《赣南师范大</w:t>
      </w:r>
      <w:r w:rsidR="00B751F7">
        <w:rPr>
          <w:rFonts w:ascii="仿宋_GB2312" w:eastAsia="仿宋_GB2312" w:hAnsi="宋体"/>
          <w:sz w:val="30"/>
          <w:szCs w:val="30"/>
        </w:rPr>
        <w:t>学</w:t>
      </w:r>
      <w:r w:rsidR="00B751F7">
        <w:rPr>
          <w:rFonts w:ascii="仿宋_GB2312" w:eastAsia="仿宋_GB2312" w:hAnsi="宋体" w:hint="eastAsia"/>
          <w:sz w:val="30"/>
          <w:szCs w:val="30"/>
        </w:rPr>
        <w:t>科技学院科研工作量统计表》（见附件二</w:t>
      </w:r>
      <w:r w:rsidR="00C51B68" w:rsidRPr="00C51B68">
        <w:rPr>
          <w:rFonts w:ascii="仿宋_GB2312" w:eastAsia="仿宋_GB2312" w:hAnsi="宋体" w:hint="eastAsia"/>
          <w:sz w:val="30"/>
          <w:szCs w:val="30"/>
        </w:rPr>
        <w:t>）</w:t>
      </w:r>
      <w:r w:rsidR="007C31D6">
        <w:rPr>
          <w:rFonts w:ascii="仿宋_GB2312" w:eastAsia="仿宋_GB2312" w:hAnsi="宋体" w:hint="eastAsia"/>
          <w:sz w:val="30"/>
          <w:szCs w:val="30"/>
        </w:rPr>
        <w:t>纸质稿（一式二份）</w:t>
      </w:r>
      <w:r w:rsidR="00C51B68" w:rsidRPr="00C51B68">
        <w:rPr>
          <w:rFonts w:ascii="仿宋_GB2312" w:eastAsia="仿宋_GB2312" w:hAnsi="宋体" w:hint="eastAsia"/>
          <w:sz w:val="30"/>
          <w:szCs w:val="30"/>
        </w:rPr>
        <w:t>于</w:t>
      </w:r>
      <w:r w:rsidR="005D6E6D">
        <w:rPr>
          <w:rFonts w:ascii="仿宋_GB2312" w:eastAsia="仿宋_GB2312" w:hAnsi="宋体" w:hint="eastAsia"/>
          <w:b/>
          <w:color w:val="FF0000"/>
          <w:sz w:val="30"/>
          <w:szCs w:val="30"/>
        </w:rPr>
        <w:t>2017</w:t>
      </w:r>
      <w:r w:rsidR="00C51B68" w:rsidRPr="00677AD3">
        <w:rPr>
          <w:rFonts w:ascii="仿宋_GB2312" w:eastAsia="仿宋_GB2312" w:hAnsi="宋体" w:hint="eastAsia"/>
          <w:b/>
          <w:color w:val="FF0000"/>
          <w:sz w:val="30"/>
          <w:szCs w:val="30"/>
        </w:rPr>
        <w:t>年1</w:t>
      </w:r>
      <w:r w:rsidR="00AA013E">
        <w:rPr>
          <w:rFonts w:ascii="仿宋_GB2312" w:eastAsia="仿宋_GB2312" w:hAnsi="宋体" w:hint="eastAsia"/>
          <w:b/>
          <w:color w:val="FF0000"/>
          <w:sz w:val="30"/>
          <w:szCs w:val="30"/>
        </w:rPr>
        <w:t>2</w:t>
      </w:r>
      <w:r w:rsidR="00C51B68" w:rsidRPr="00677AD3">
        <w:rPr>
          <w:rFonts w:ascii="仿宋_GB2312" w:eastAsia="仿宋_GB2312" w:hAnsi="宋体" w:hint="eastAsia"/>
          <w:b/>
          <w:color w:val="FF0000"/>
          <w:sz w:val="30"/>
          <w:szCs w:val="30"/>
        </w:rPr>
        <w:t>月</w:t>
      </w:r>
      <w:r w:rsidR="005D6E6D">
        <w:rPr>
          <w:rFonts w:ascii="仿宋_GB2312" w:eastAsia="仿宋_GB2312" w:hAnsi="宋体"/>
          <w:b/>
          <w:color w:val="FF0000"/>
          <w:sz w:val="30"/>
          <w:szCs w:val="30"/>
        </w:rPr>
        <w:t>11</w:t>
      </w:r>
      <w:r w:rsidR="00C51B68" w:rsidRPr="00677AD3">
        <w:rPr>
          <w:rFonts w:ascii="仿宋_GB2312" w:eastAsia="仿宋_GB2312" w:hAnsi="宋体" w:hint="eastAsia"/>
          <w:b/>
          <w:color w:val="FF0000"/>
          <w:sz w:val="30"/>
          <w:szCs w:val="30"/>
        </w:rPr>
        <w:t>日（周</w:t>
      </w:r>
      <w:r w:rsidR="005D6E6D">
        <w:rPr>
          <w:rFonts w:ascii="仿宋_GB2312" w:eastAsia="仿宋_GB2312" w:hAnsi="宋体" w:hint="eastAsia"/>
          <w:b/>
          <w:color w:val="FF0000"/>
          <w:sz w:val="30"/>
          <w:szCs w:val="30"/>
        </w:rPr>
        <w:t>一</w:t>
      </w:r>
      <w:r w:rsidR="00C51B68" w:rsidRPr="00677AD3">
        <w:rPr>
          <w:rFonts w:ascii="仿宋_GB2312" w:eastAsia="仿宋_GB2312" w:hAnsi="宋体" w:hint="eastAsia"/>
          <w:b/>
          <w:color w:val="FF0000"/>
          <w:sz w:val="30"/>
          <w:szCs w:val="30"/>
        </w:rPr>
        <w:t>）</w:t>
      </w:r>
      <w:r w:rsidR="00C51B68" w:rsidRPr="00C51B68">
        <w:rPr>
          <w:rFonts w:ascii="仿宋_GB2312" w:eastAsia="仿宋_GB2312" w:hAnsi="宋体" w:hint="eastAsia"/>
          <w:sz w:val="30"/>
          <w:szCs w:val="30"/>
        </w:rPr>
        <w:t>前交至所在系（部门）。</w:t>
      </w:r>
    </w:p>
    <w:p w:rsidR="00485C97" w:rsidRPr="00485C97" w:rsidRDefault="00485C97" w:rsidP="008D16E7">
      <w:pPr>
        <w:spacing w:line="500" w:lineRule="exact"/>
        <w:ind w:firstLineChars="200" w:firstLine="600"/>
        <w:rPr>
          <w:rFonts w:ascii="仿宋_GB2312" w:eastAsia="仿宋_GB2312" w:hAnsi="宋体"/>
          <w:sz w:val="30"/>
          <w:szCs w:val="30"/>
        </w:rPr>
      </w:pPr>
      <w:r w:rsidRPr="00C51B68">
        <w:rPr>
          <w:rFonts w:ascii="仿宋_GB2312" w:eastAsia="仿宋_GB2312" w:hAnsi="宋体" w:hint="eastAsia"/>
          <w:sz w:val="30"/>
          <w:szCs w:val="30"/>
        </w:rPr>
        <w:t>8、请</w:t>
      </w:r>
      <w:r w:rsidR="00C51B68" w:rsidRPr="00C51B68">
        <w:rPr>
          <w:rFonts w:ascii="仿宋_GB2312" w:eastAsia="仿宋_GB2312" w:hAnsi="宋体" w:hint="eastAsia"/>
          <w:sz w:val="30"/>
          <w:szCs w:val="30"/>
        </w:rPr>
        <w:t>各系</w:t>
      </w:r>
      <w:r w:rsidR="009B7899">
        <w:rPr>
          <w:rFonts w:ascii="仿宋_GB2312" w:eastAsia="仿宋_GB2312" w:hAnsi="宋体" w:hint="eastAsia"/>
          <w:sz w:val="30"/>
          <w:szCs w:val="30"/>
        </w:rPr>
        <w:t>（</w:t>
      </w:r>
      <w:r w:rsidR="00C51B68" w:rsidRPr="00C51B68">
        <w:rPr>
          <w:rFonts w:ascii="仿宋_GB2312" w:eastAsia="仿宋_GB2312" w:hAnsi="宋体" w:hint="eastAsia"/>
          <w:sz w:val="30"/>
          <w:szCs w:val="30"/>
        </w:rPr>
        <w:t>部</w:t>
      </w:r>
      <w:r w:rsidR="009B7899">
        <w:rPr>
          <w:rFonts w:ascii="仿宋_GB2312" w:eastAsia="仿宋_GB2312" w:hAnsi="宋体" w:hint="eastAsia"/>
          <w:sz w:val="30"/>
          <w:szCs w:val="30"/>
        </w:rPr>
        <w:t>）</w:t>
      </w:r>
      <w:r w:rsidR="00C51B68" w:rsidRPr="00C51B68">
        <w:rPr>
          <w:rFonts w:ascii="仿宋_GB2312" w:eastAsia="仿宋_GB2312" w:hAnsi="宋体" w:hint="eastAsia"/>
          <w:sz w:val="30"/>
          <w:szCs w:val="30"/>
        </w:rPr>
        <w:t>于</w:t>
      </w:r>
      <w:r w:rsidR="005D6E6D">
        <w:rPr>
          <w:rFonts w:ascii="仿宋_GB2312" w:eastAsia="仿宋_GB2312" w:hAnsi="宋体" w:hint="eastAsia"/>
          <w:b/>
          <w:color w:val="FF0000"/>
          <w:sz w:val="30"/>
          <w:szCs w:val="30"/>
        </w:rPr>
        <w:t>2017</w:t>
      </w:r>
      <w:r w:rsidR="009B7899" w:rsidRPr="00677AD3">
        <w:rPr>
          <w:rFonts w:ascii="仿宋_GB2312" w:eastAsia="仿宋_GB2312" w:hAnsi="宋体" w:hint="eastAsia"/>
          <w:b/>
          <w:color w:val="FF0000"/>
          <w:sz w:val="30"/>
          <w:szCs w:val="30"/>
        </w:rPr>
        <w:t>年1</w:t>
      </w:r>
      <w:r w:rsidR="00AA013E">
        <w:rPr>
          <w:rFonts w:ascii="仿宋_GB2312" w:eastAsia="仿宋_GB2312" w:hAnsi="宋体" w:hint="eastAsia"/>
          <w:b/>
          <w:color w:val="FF0000"/>
          <w:sz w:val="30"/>
          <w:szCs w:val="30"/>
        </w:rPr>
        <w:t>2</w:t>
      </w:r>
      <w:r w:rsidR="009B7899" w:rsidRPr="00677AD3">
        <w:rPr>
          <w:rFonts w:ascii="仿宋_GB2312" w:eastAsia="仿宋_GB2312" w:hAnsi="宋体" w:hint="eastAsia"/>
          <w:b/>
          <w:color w:val="FF0000"/>
          <w:sz w:val="30"/>
          <w:szCs w:val="30"/>
        </w:rPr>
        <w:t>月</w:t>
      </w:r>
      <w:r w:rsidR="00FD653A">
        <w:rPr>
          <w:rFonts w:ascii="仿宋_GB2312" w:eastAsia="仿宋_GB2312" w:hAnsi="宋体" w:hint="eastAsia"/>
          <w:b/>
          <w:color w:val="FF0000"/>
          <w:sz w:val="30"/>
          <w:szCs w:val="30"/>
        </w:rPr>
        <w:t>1</w:t>
      </w:r>
      <w:r w:rsidR="005D6E6D">
        <w:rPr>
          <w:rFonts w:ascii="仿宋_GB2312" w:eastAsia="仿宋_GB2312" w:hAnsi="宋体"/>
          <w:b/>
          <w:color w:val="FF0000"/>
          <w:sz w:val="30"/>
          <w:szCs w:val="30"/>
        </w:rPr>
        <w:t>2</w:t>
      </w:r>
      <w:r w:rsidR="009B7899" w:rsidRPr="00677AD3">
        <w:rPr>
          <w:rFonts w:ascii="仿宋_GB2312" w:eastAsia="仿宋_GB2312" w:hAnsi="宋体" w:hint="eastAsia"/>
          <w:b/>
          <w:color w:val="FF0000"/>
          <w:sz w:val="30"/>
          <w:szCs w:val="30"/>
        </w:rPr>
        <w:t>日（周</w:t>
      </w:r>
      <w:r w:rsidR="005D6E6D">
        <w:rPr>
          <w:rFonts w:ascii="仿宋_GB2312" w:eastAsia="仿宋_GB2312" w:hAnsi="宋体" w:hint="eastAsia"/>
          <w:b/>
          <w:color w:val="FF0000"/>
          <w:sz w:val="30"/>
          <w:szCs w:val="30"/>
        </w:rPr>
        <w:t>二</w:t>
      </w:r>
      <w:r w:rsidR="009B7899" w:rsidRPr="00677AD3">
        <w:rPr>
          <w:rFonts w:ascii="仿宋_GB2312" w:eastAsia="仿宋_GB2312" w:hAnsi="宋体" w:hint="eastAsia"/>
          <w:b/>
          <w:color w:val="FF0000"/>
          <w:sz w:val="30"/>
          <w:szCs w:val="30"/>
        </w:rPr>
        <w:t>）</w:t>
      </w:r>
      <w:r w:rsidR="009B7899">
        <w:rPr>
          <w:rFonts w:ascii="仿宋_GB2312" w:eastAsia="仿宋_GB2312" w:hAnsi="宋体" w:hint="eastAsia"/>
          <w:sz w:val="30"/>
          <w:szCs w:val="30"/>
        </w:rPr>
        <w:t>前将</w:t>
      </w:r>
      <w:r w:rsidR="009B7899" w:rsidRPr="008D16E7">
        <w:rPr>
          <w:rFonts w:ascii="仿宋_GB2312" w:eastAsia="仿宋_GB2312" w:hAnsi="宋体" w:hint="eastAsia"/>
          <w:sz w:val="30"/>
          <w:szCs w:val="30"/>
        </w:rPr>
        <w:t>本单位非课题类成果填入</w:t>
      </w:r>
      <w:r w:rsidR="009B7899" w:rsidRPr="00485C97">
        <w:rPr>
          <w:rFonts w:ascii="仿宋_GB2312" w:eastAsia="仿宋_GB2312" w:hAnsi="宋体" w:hint="eastAsia"/>
          <w:sz w:val="30"/>
          <w:szCs w:val="30"/>
        </w:rPr>
        <w:t>《</w:t>
      </w:r>
      <w:r w:rsidR="005D6E6D">
        <w:rPr>
          <w:rFonts w:ascii="仿宋_GB2312" w:eastAsia="仿宋_GB2312" w:hAnsi="宋体" w:hint="eastAsia"/>
          <w:sz w:val="30"/>
          <w:szCs w:val="30"/>
        </w:rPr>
        <w:t>2017</w:t>
      </w:r>
      <w:r w:rsidR="009B7899">
        <w:rPr>
          <w:rFonts w:ascii="仿宋_GB2312" w:eastAsia="仿宋_GB2312" w:hAnsi="宋体" w:hint="eastAsia"/>
          <w:sz w:val="30"/>
          <w:szCs w:val="30"/>
        </w:rPr>
        <w:t>年</w:t>
      </w:r>
      <w:r w:rsidR="009B7899" w:rsidRPr="00485C97">
        <w:rPr>
          <w:rFonts w:ascii="仿宋_GB2312" w:eastAsia="仿宋_GB2312" w:hAnsi="宋体" w:hint="eastAsia"/>
          <w:sz w:val="30"/>
          <w:szCs w:val="30"/>
        </w:rPr>
        <w:t>科研成果汇总表》</w:t>
      </w:r>
      <w:r w:rsidR="009B7899" w:rsidRPr="00C51B68">
        <w:rPr>
          <w:rFonts w:ascii="仿宋_GB2312" w:eastAsia="仿宋_GB2312" w:hAnsi="宋体" w:hint="eastAsia"/>
          <w:sz w:val="30"/>
          <w:szCs w:val="30"/>
        </w:rPr>
        <w:t>（见附件</w:t>
      </w:r>
      <w:r w:rsidR="00B751F7">
        <w:rPr>
          <w:rFonts w:ascii="仿宋_GB2312" w:eastAsia="仿宋_GB2312" w:hAnsi="宋体" w:hint="eastAsia"/>
          <w:sz w:val="30"/>
          <w:szCs w:val="30"/>
        </w:rPr>
        <w:t>三</w:t>
      </w:r>
      <w:r w:rsidR="009B7899" w:rsidRPr="00C51B68">
        <w:rPr>
          <w:rFonts w:ascii="仿宋_GB2312" w:eastAsia="仿宋_GB2312" w:hAnsi="宋体" w:hint="eastAsia"/>
          <w:sz w:val="30"/>
          <w:szCs w:val="30"/>
        </w:rPr>
        <w:t>）</w:t>
      </w:r>
      <w:r w:rsidR="00B751F7">
        <w:rPr>
          <w:rFonts w:ascii="仿宋_GB2312" w:eastAsia="仿宋_GB2312" w:hAnsi="宋体" w:hint="eastAsia"/>
          <w:sz w:val="30"/>
          <w:szCs w:val="30"/>
        </w:rPr>
        <w:t>，课</w:t>
      </w:r>
      <w:r w:rsidR="00B751F7">
        <w:rPr>
          <w:rFonts w:ascii="仿宋_GB2312" w:eastAsia="仿宋_GB2312" w:hAnsi="宋体"/>
          <w:sz w:val="30"/>
          <w:szCs w:val="30"/>
        </w:rPr>
        <w:t>题类成果填入《</w:t>
      </w:r>
      <w:r w:rsidR="00B751F7" w:rsidRPr="00B751F7">
        <w:rPr>
          <w:rFonts w:ascii="仿宋_GB2312" w:eastAsia="仿宋_GB2312" w:hAnsi="宋体" w:hint="eastAsia"/>
          <w:sz w:val="30"/>
          <w:szCs w:val="30"/>
        </w:rPr>
        <w:t>赣南师范大学科技学院</w:t>
      </w:r>
      <w:r w:rsidR="005D6E6D">
        <w:rPr>
          <w:rFonts w:ascii="仿宋_GB2312" w:eastAsia="仿宋_GB2312" w:hAnsi="宋体" w:hint="eastAsia"/>
          <w:sz w:val="30"/>
          <w:szCs w:val="30"/>
        </w:rPr>
        <w:t>2017</w:t>
      </w:r>
      <w:r w:rsidR="00B751F7" w:rsidRPr="00B751F7">
        <w:rPr>
          <w:rFonts w:ascii="仿宋_GB2312" w:eastAsia="仿宋_GB2312" w:hAnsi="宋体" w:hint="eastAsia"/>
          <w:sz w:val="30"/>
          <w:szCs w:val="30"/>
        </w:rPr>
        <w:t>年各类课题完成情况一览表</w:t>
      </w:r>
      <w:r w:rsidR="00B751F7">
        <w:rPr>
          <w:rFonts w:ascii="仿宋_GB2312" w:eastAsia="仿宋_GB2312" w:hAnsi="宋体"/>
          <w:sz w:val="30"/>
          <w:szCs w:val="30"/>
        </w:rPr>
        <w:t>》</w:t>
      </w:r>
      <w:r w:rsidR="009B7899">
        <w:rPr>
          <w:rFonts w:ascii="仿宋_GB2312" w:eastAsia="仿宋_GB2312" w:hAnsi="宋体" w:hint="eastAsia"/>
          <w:sz w:val="30"/>
          <w:szCs w:val="30"/>
        </w:rPr>
        <w:t>，并将其</w:t>
      </w:r>
      <w:r w:rsidR="009B7899" w:rsidRPr="00485C97">
        <w:rPr>
          <w:rFonts w:ascii="仿宋_GB2312" w:eastAsia="仿宋_GB2312" w:hAnsi="宋体" w:hint="eastAsia"/>
          <w:sz w:val="30"/>
          <w:szCs w:val="30"/>
        </w:rPr>
        <w:t>纸质稿及电子文档上交我办。</w:t>
      </w:r>
    </w:p>
    <w:p w:rsidR="00485C97" w:rsidRPr="00485C97" w:rsidRDefault="00485C97" w:rsidP="00485C97">
      <w:pPr>
        <w:spacing w:line="500" w:lineRule="exact"/>
        <w:ind w:firstLineChars="200" w:firstLine="600"/>
        <w:rPr>
          <w:rFonts w:ascii="仿宋_GB2312" w:eastAsia="仿宋_GB2312" w:hAnsi="宋体"/>
          <w:sz w:val="30"/>
          <w:szCs w:val="30"/>
        </w:rPr>
      </w:pPr>
      <w:r w:rsidRPr="00485C97">
        <w:rPr>
          <w:rFonts w:ascii="仿宋_GB2312" w:eastAsia="仿宋_GB2312" w:hAnsi="宋体" w:hint="eastAsia"/>
          <w:sz w:val="30"/>
          <w:szCs w:val="30"/>
        </w:rPr>
        <w:t>9、请各系、部门将科研成果原件、复印件收集好，我办将于</w:t>
      </w:r>
      <w:r w:rsidR="005D6E6D">
        <w:rPr>
          <w:rFonts w:ascii="仿宋_GB2312" w:eastAsia="仿宋_GB2312" w:hAnsi="宋体" w:hint="eastAsia"/>
          <w:sz w:val="30"/>
          <w:szCs w:val="30"/>
        </w:rPr>
        <w:t>2017</w:t>
      </w:r>
      <w:r w:rsidRPr="00485C97">
        <w:rPr>
          <w:rFonts w:ascii="仿宋_GB2312" w:eastAsia="仿宋_GB2312" w:hAnsi="宋体" w:hint="eastAsia"/>
          <w:sz w:val="30"/>
          <w:szCs w:val="30"/>
        </w:rPr>
        <w:t>年1</w:t>
      </w:r>
      <w:r w:rsidR="00AA013E">
        <w:rPr>
          <w:rFonts w:ascii="仿宋_GB2312" w:eastAsia="仿宋_GB2312" w:hAnsi="宋体" w:hint="eastAsia"/>
          <w:sz w:val="30"/>
          <w:szCs w:val="30"/>
        </w:rPr>
        <w:t>2</w:t>
      </w:r>
      <w:r w:rsidRPr="00485C97">
        <w:rPr>
          <w:rFonts w:ascii="仿宋_GB2312" w:eastAsia="仿宋_GB2312" w:hAnsi="宋体" w:hint="eastAsia"/>
          <w:sz w:val="30"/>
          <w:szCs w:val="30"/>
        </w:rPr>
        <w:t>月</w:t>
      </w:r>
      <w:r w:rsidR="00234E0B">
        <w:rPr>
          <w:rFonts w:ascii="仿宋_GB2312" w:eastAsia="仿宋_GB2312" w:hAnsi="宋体" w:hint="eastAsia"/>
          <w:sz w:val="30"/>
          <w:szCs w:val="30"/>
        </w:rPr>
        <w:t>中</w:t>
      </w:r>
      <w:r w:rsidR="00234E0B">
        <w:rPr>
          <w:rFonts w:ascii="仿宋_GB2312" w:eastAsia="仿宋_GB2312" w:hAnsi="宋体"/>
          <w:sz w:val="30"/>
          <w:szCs w:val="30"/>
        </w:rPr>
        <w:t>下</w:t>
      </w:r>
      <w:r w:rsidR="00AA013E">
        <w:rPr>
          <w:rFonts w:ascii="仿宋_GB2312" w:eastAsia="仿宋_GB2312" w:hAnsi="宋体" w:hint="eastAsia"/>
          <w:sz w:val="30"/>
          <w:szCs w:val="30"/>
        </w:rPr>
        <w:t>旬</w:t>
      </w:r>
      <w:r w:rsidRPr="00485C97">
        <w:rPr>
          <w:rFonts w:ascii="仿宋_GB2312" w:eastAsia="仿宋_GB2312" w:hAnsi="宋体" w:hint="eastAsia"/>
          <w:sz w:val="30"/>
          <w:szCs w:val="30"/>
        </w:rPr>
        <w:t>到各</w:t>
      </w:r>
      <w:r w:rsidR="009B7899">
        <w:rPr>
          <w:rFonts w:ascii="仿宋_GB2312" w:eastAsia="仿宋_GB2312" w:hAnsi="宋体" w:hint="eastAsia"/>
          <w:sz w:val="30"/>
          <w:szCs w:val="30"/>
        </w:rPr>
        <w:t>系</w:t>
      </w:r>
      <w:r w:rsidRPr="00485C97">
        <w:rPr>
          <w:rFonts w:ascii="仿宋_GB2312" w:eastAsia="仿宋_GB2312" w:hAnsi="宋体" w:hint="eastAsia"/>
          <w:sz w:val="30"/>
          <w:szCs w:val="30"/>
        </w:rPr>
        <w:t>、各部门审核，具体时间另行通知。</w:t>
      </w:r>
      <w:r w:rsidRPr="00485C97">
        <w:rPr>
          <w:rFonts w:ascii="仿宋_GB2312" w:eastAsia="仿宋_GB2312" w:hAnsi="宋体" w:hint="eastAsia"/>
          <w:sz w:val="30"/>
          <w:szCs w:val="30"/>
        </w:rPr>
        <w:br/>
        <w:t xml:space="preserve">    10、如有疑问，请与我办联系。</w:t>
      </w:r>
    </w:p>
    <w:p w:rsidR="007369DC" w:rsidRDefault="00F3056B" w:rsidP="00340A82">
      <w:pPr>
        <w:widowControl/>
        <w:spacing w:line="500" w:lineRule="exact"/>
        <w:ind w:firstLineChars="200" w:firstLine="600"/>
        <w:rPr>
          <w:rFonts w:ascii="仿宋_GB2312" w:eastAsia="仿宋_GB2312" w:hAnsi="宋体"/>
          <w:sz w:val="30"/>
          <w:szCs w:val="30"/>
        </w:rPr>
      </w:pPr>
      <w:r w:rsidRPr="00F3056B">
        <w:rPr>
          <w:rFonts w:ascii="仿宋_GB2312" w:eastAsia="仿宋_GB2312" w:hAnsi="宋体" w:hint="eastAsia"/>
          <w:sz w:val="30"/>
          <w:szCs w:val="30"/>
        </w:rPr>
        <w:t>联系人：</w:t>
      </w:r>
      <w:r w:rsidR="00FE5881">
        <w:rPr>
          <w:rFonts w:ascii="仿宋_GB2312" w:eastAsia="仿宋_GB2312" w:hAnsi="宋体" w:hint="eastAsia"/>
          <w:sz w:val="30"/>
          <w:szCs w:val="30"/>
        </w:rPr>
        <w:t>卢兴华</w:t>
      </w:r>
      <w:r w:rsidRPr="00F3056B">
        <w:rPr>
          <w:rFonts w:ascii="仿宋_GB2312" w:eastAsia="仿宋_GB2312" w:hAnsi="宋体" w:hint="eastAsia"/>
          <w:sz w:val="30"/>
          <w:szCs w:val="30"/>
        </w:rPr>
        <w:t xml:space="preserve">  电话: 0797-8</w:t>
      </w:r>
      <w:r>
        <w:rPr>
          <w:rFonts w:ascii="仿宋_GB2312" w:eastAsia="仿宋_GB2312" w:hAnsi="宋体" w:hint="eastAsia"/>
          <w:sz w:val="30"/>
          <w:szCs w:val="30"/>
        </w:rPr>
        <w:t>268939</w:t>
      </w:r>
      <w:r w:rsidRPr="00F3056B">
        <w:rPr>
          <w:rFonts w:ascii="仿宋_GB2312" w:eastAsia="仿宋_GB2312" w:hAnsi="宋体" w:hint="eastAsia"/>
          <w:sz w:val="30"/>
          <w:szCs w:val="30"/>
        </w:rPr>
        <w:t xml:space="preserve">   手机：13</w:t>
      </w:r>
      <w:r w:rsidR="00FE5881">
        <w:rPr>
          <w:rFonts w:ascii="仿宋_GB2312" w:eastAsia="仿宋_GB2312" w:hAnsi="宋体" w:hint="eastAsia"/>
          <w:sz w:val="30"/>
          <w:szCs w:val="30"/>
        </w:rPr>
        <w:t>8</w:t>
      </w:r>
      <w:r>
        <w:rPr>
          <w:rFonts w:ascii="仿宋_GB2312" w:eastAsia="仿宋_GB2312" w:hAnsi="宋体" w:hint="eastAsia"/>
          <w:sz w:val="30"/>
          <w:szCs w:val="30"/>
        </w:rPr>
        <w:t>0797</w:t>
      </w:r>
      <w:r w:rsidR="00FE5881">
        <w:rPr>
          <w:rFonts w:ascii="仿宋_GB2312" w:eastAsia="仿宋_GB2312" w:hAnsi="宋体" w:hint="eastAsia"/>
          <w:sz w:val="30"/>
          <w:szCs w:val="30"/>
        </w:rPr>
        <w:t>8754</w:t>
      </w:r>
    </w:p>
    <w:p w:rsidR="00C97DFD" w:rsidRDefault="00C97DFD" w:rsidP="005F6433">
      <w:pPr>
        <w:widowControl/>
        <w:spacing w:line="500" w:lineRule="exact"/>
        <w:ind w:firstLineChars="350" w:firstLine="1050"/>
        <w:rPr>
          <w:rFonts w:ascii="仿宋_GB2312" w:eastAsia="仿宋_GB2312" w:hAnsi="宋体"/>
          <w:sz w:val="30"/>
          <w:szCs w:val="30"/>
        </w:rPr>
      </w:pPr>
      <w:r>
        <w:rPr>
          <w:rFonts w:ascii="仿宋_GB2312" w:eastAsia="仿宋_GB2312" w:hAnsi="宋体" w:hint="eastAsia"/>
          <w:sz w:val="30"/>
          <w:szCs w:val="30"/>
        </w:rPr>
        <w:t>特此通知</w:t>
      </w:r>
    </w:p>
    <w:p w:rsidR="004505BA" w:rsidRDefault="004505BA" w:rsidP="004505BA">
      <w:pPr>
        <w:widowControl/>
        <w:spacing w:line="360" w:lineRule="auto"/>
        <w:jc w:val="left"/>
        <w:rPr>
          <w:rFonts w:ascii="宋体" w:hAnsi="宋体" w:cs="宋体"/>
          <w:color w:val="FF0000"/>
          <w:sz w:val="24"/>
        </w:rPr>
      </w:pPr>
    </w:p>
    <w:p w:rsidR="004505BA" w:rsidRDefault="004505BA" w:rsidP="004505BA">
      <w:pPr>
        <w:widowControl/>
        <w:spacing w:line="360" w:lineRule="auto"/>
        <w:ind w:firstLineChars="250" w:firstLine="600"/>
        <w:jc w:val="left"/>
        <w:rPr>
          <w:rFonts w:ascii="宋体" w:hAnsi="宋体" w:cs="宋体"/>
          <w:color w:val="FF0000"/>
          <w:sz w:val="24"/>
        </w:rPr>
      </w:pPr>
    </w:p>
    <w:p w:rsidR="00736DEA" w:rsidRDefault="00736DEA" w:rsidP="00A1640F">
      <w:pPr>
        <w:ind w:firstLine="555"/>
        <w:rPr>
          <w:rFonts w:ascii="仿宋_GB2312" w:eastAsia="仿宋_GB2312" w:hAnsi="宋体"/>
          <w:sz w:val="30"/>
          <w:szCs w:val="30"/>
        </w:rPr>
      </w:pPr>
    </w:p>
    <w:p w:rsidR="004F029A" w:rsidRPr="007F6821" w:rsidRDefault="004F029A" w:rsidP="004F029A">
      <w:pPr>
        <w:spacing w:line="360" w:lineRule="auto"/>
        <w:ind w:firstLineChars="200" w:firstLine="560"/>
        <w:jc w:val="center"/>
        <w:rPr>
          <w:rFonts w:ascii="仿宋_GB2312" w:eastAsia="仿宋_GB2312"/>
          <w:sz w:val="28"/>
          <w:szCs w:val="28"/>
        </w:rPr>
      </w:pPr>
      <w:r w:rsidRPr="007F6821">
        <w:rPr>
          <w:rFonts w:ascii="仿宋_GB2312" w:eastAsia="仿宋_GB2312" w:hint="eastAsia"/>
          <w:sz w:val="28"/>
          <w:szCs w:val="28"/>
        </w:rPr>
        <w:t xml:space="preserve">                                </w:t>
      </w:r>
      <w:r w:rsidR="00DC1995">
        <w:rPr>
          <w:rFonts w:ascii="仿宋_GB2312" w:eastAsia="仿宋_GB2312" w:hint="eastAsia"/>
          <w:sz w:val="28"/>
          <w:szCs w:val="28"/>
        </w:rPr>
        <w:t xml:space="preserve"> </w:t>
      </w:r>
      <w:r>
        <w:rPr>
          <w:rFonts w:ascii="仿宋_GB2312" w:eastAsia="仿宋_GB2312" w:hint="eastAsia"/>
          <w:sz w:val="28"/>
          <w:szCs w:val="28"/>
        </w:rPr>
        <w:t>教务管理办公室</w:t>
      </w:r>
    </w:p>
    <w:p w:rsidR="002068D0" w:rsidRDefault="004F029A" w:rsidP="004F029A">
      <w:pPr>
        <w:spacing w:line="360" w:lineRule="auto"/>
        <w:ind w:firstLineChars="200" w:firstLine="560"/>
        <w:jc w:val="center"/>
        <w:rPr>
          <w:rFonts w:ascii="仿宋_GB2312" w:eastAsia="仿宋_GB2312"/>
          <w:sz w:val="28"/>
          <w:szCs w:val="28"/>
        </w:rPr>
      </w:pPr>
      <w:r w:rsidRPr="007F6821">
        <w:rPr>
          <w:rFonts w:ascii="仿宋_GB2312" w:eastAsia="仿宋_GB2312" w:hint="eastAsia"/>
          <w:sz w:val="28"/>
          <w:szCs w:val="28"/>
        </w:rPr>
        <w:t xml:space="preserve">                                  </w:t>
      </w:r>
      <w:r w:rsidR="005D6E6D">
        <w:rPr>
          <w:rFonts w:ascii="仿宋_GB2312" w:eastAsia="仿宋_GB2312" w:hint="eastAsia"/>
          <w:sz w:val="28"/>
          <w:szCs w:val="28"/>
        </w:rPr>
        <w:t>2017</w:t>
      </w:r>
      <w:r w:rsidRPr="007F6821">
        <w:rPr>
          <w:rFonts w:ascii="仿宋_GB2312" w:eastAsia="仿宋_GB2312" w:hint="eastAsia"/>
          <w:sz w:val="28"/>
          <w:szCs w:val="28"/>
        </w:rPr>
        <w:t>年</w:t>
      </w:r>
      <w:r w:rsidR="00F3056B">
        <w:rPr>
          <w:rFonts w:ascii="仿宋_GB2312" w:eastAsia="仿宋_GB2312" w:hint="eastAsia"/>
          <w:sz w:val="28"/>
          <w:szCs w:val="28"/>
        </w:rPr>
        <w:t>1</w:t>
      </w:r>
      <w:r w:rsidR="00234E0B">
        <w:rPr>
          <w:rFonts w:ascii="仿宋_GB2312" w:eastAsia="仿宋_GB2312"/>
          <w:sz w:val="28"/>
          <w:szCs w:val="28"/>
        </w:rPr>
        <w:t>2</w:t>
      </w:r>
      <w:r w:rsidRPr="007F6821">
        <w:rPr>
          <w:rFonts w:ascii="仿宋_GB2312" w:eastAsia="仿宋_GB2312" w:hint="eastAsia"/>
          <w:sz w:val="28"/>
          <w:szCs w:val="28"/>
        </w:rPr>
        <w:t>月</w:t>
      </w:r>
      <w:r w:rsidR="005F6433">
        <w:rPr>
          <w:rFonts w:ascii="仿宋_GB2312" w:eastAsia="仿宋_GB2312"/>
          <w:sz w:val="28"/>
          <w:szCs w:val="28"/>
        </w:rPr>
        <w:t>4</w:t>
      </w:r>
      <w:r w:rsidRPr="007F6821">
        <w:rPr>
          <w:rFonts w:ascii="仿宋_GB2312" w:eastAsia="仿宋_GB2312" w:hint="eastAsia"/>
          <w:sz w:val="28"/>
          <w:szCs w:val="28"/>
        </w:rPr>
        <w:t>日</w:t>
      </w:r>
    </w:p>
    <w:sectPr w:rsidR="002068D0" w:rsidSect="004657AB">
      <w:headerReference w:type="default" r:id="rId7"/>
      <w:pgSz w:w="11906" w:h="16838"/>
      <w:pgMar w:top="936" w:right="1644" w:bottom="1089" w:left="1622"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C6E" w:rsidRDefault="00933C6E">
      <w:r>
        <w:separator/>
      </w:r>
    </w:p>
  </w:endnote>
  <w:endnote w:type="continuationSeparator" w:id="0">
    <w:p w:rsidR="00933C6E" w:rsidRDefault="00933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C6E" w:rsidRDefault="00933C6E">
      <w:r>
        <w:separator/>
      </w:r>
    </w:p>
  </w:footnote>
  <w:footnote w:type="continuationSeparator" w:id="0">
    <w:p w:rsidR="00933C6E" w:rsidRDefault="00933C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466" w:rsidRDefault="007D7466" w:rsidP="00410B33">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D84A71"/>
    <w:multiLevelType w:val="singleLevel"/>
    <w:tmpl w:val="3E022E0C"/>
    <w:lvl w:ilvl="0">
      <w:start w:val="1"/>
      <w:numFmt w:val="upperLetter"/>
      <w:lvlText w:val="%1、"/>
      <w:lvlJc w:val="left"/>
      <w:pPr>
        <w:tabs>
          <w:tab w:val="num" w:pos="315"/>
        </w:tabs>
        <w:ind w:left="315" w:hanging="315"/>
      </w:pPr>
      <w:rPr>
        <w:rFonts w:hint="default"/>
      </w:rPr>
    </w:lvl>
  </w:abstractNum>
  <w:abstractNum w:abstractNumId="1">
    <w:nsid w:val="3C635F53"/>
    <w:multiLevelType w:val="hybridMultilevel"/>
    <w:tmpl w:val="AF3E7D3A"/>
    <w:lvl w:ilvl="0" w:tplc="A226343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E6829"/>
    <w:rsid w:val="00016702"/>
    <w:rsid w:val="00017296"/>
    <w:rsid w:val="000660E2"/>
    <w:rsid w:val="00070D37"/>
    <w:rsid w:val="0008756A"/>
    <w:rsid w:val="000B4949"/>
    <w:rsid w:val="00105E1A"/>
    <w:rsid w:val="00120AE3"/>
    <w:rsid w:val="0014480A"/>
    <w:rsid w:val="00182687"/>
    <w:rsid w:val="001D6643"/>
    <w:rsid w:val="002068D0"/>
    <w:rsid w:val="00234E0B"/>
    <w:rsid w:val="002432B3"/>
    <w:rsid w:val="002803CD"/>
    <w:rsid w:val="002E091A"/>
    <w:rsid w:val="002E11E9"/>
    <w:rsid w:val="002F2F8F"/>
    <w:rsid w:val="003066B3"/>
    <w:rsid w:val="00312799"/>
    <w:rsid w:val="00326591"/>
    <w:rsid w:val="00340A82"/>
    <w:rsid w:val="003605BE"/>
    <w:rsid w:val="00370151"/>
    <w:rsid w:val="00380DF2"/>
    <w:rsid w:val="003906E4"/>
    <w:rsid w:val="003F589B"/>
    <w:rsid w:val="00407995"/>
    <w:rsid w:val="00410B33"/>
    <w:rsid w:val="00441D4D"/>
    <w:rsid w:val="004505BA"/>
    <w:rsid w:val="004657AB"/>
    <w:rsid w:val="00473292"/>
    <w:rsid w:val="00485C97"/>
    <w:rsid w:val="004E0134"/>
    <w:rsid w:val="004F029A"/>
    <w:rsid w:val="004F25B2"/>
    <w:rsid w:val="005408A5"/>
    <w:rsid w:val="00571B3E"/>
    <w:rsid w:val="00586510"/>
    <w:rsid w:val="005C02A6"/>
    <w:rsid w:val="005D6E6D"/>
    <w:rsid w:val="005E6829"/>
    <w:rsid w:val="005F3BD4"/>
    <w:rsid w:val="005F6433"/>
    <w:rsid w:val="0066558A"/>
    <w:rsid w:val="006656E5"/>
    <w:rsid w:val="0067774B"/>
    <w:rsid w:val="00677AD3"/>
    <w:rsid w:val="00677B8B"/>
    <w:rsid w:val="006908EF"/>
    <w:rsid w:val="00694D18"/>
    <w:rsid w:val="006A6714"/>
    <w:rsid w:val="006C509B"/>
    <w:rsid w:val="006E764B"/>
    <w:rsid w:val="00720AFD"/>
    <w:rsid w:val="00724EC8"/>
    <w:rsid w:val="007369DC"/>
    <w:rsid w:val="00736DEA"/>
    <w:rsid w:val="0076542F"/>
    <w:rsid w:val="00776F4B"/>
    <w:rsid w:val="00783EDF"/>
    <w:rsid w:val="00787F96"/>
    <w:rsid w:val="007B0983"/>
    <w:rsid w:val="007C16A4"/>
    <w:rsid w:val="007C31D6"/>
    <w:rsid w:val="007D7466"/>
    <w:rsid w:val="0084780D"/>
    <w:rsid w:val="00852AE7"/>
    <w:rsid w:val="008706A2"/>
    <w:rsid w:val="00871CC7"/>
    <w:rsid w:val="00881886"/>
    <w:rsid w:val="008A3185"/>
    <w:rsid w:val="008D16E7"/>
    <w:rsid w:val="008E750A"/>
    <w:rsid w:val="00920E0B"/>
    <w:rsid w:val="00933C6E"/>
    <w:rsid w:val="009B7899"/>
    <w:rsid w:val="009C074E"/>
    <w:rsid w:val="00A02F5B"/>
    <w:rsid w:val="00A04A9D"/>
    <w:rsid w:val="00A04C5C"/>
    <w:rsid w:val="00A1640F"/>
    <w:rsid w:val="00A30B9D"/>
    <w:rsid w:val="00A5527F"/>
    <w:rsid w:val="00A60B05"/>
    <w:rsid w:val="00A901BE"/>
    <w:rsid w:val="00AA013E"/>
    <w:rsid w:val="00AC4D4A"/>
    <w:rsid w:val="00AF04E3"/>
    <w:rsid w:val="00B71E22"/>
    <w:rsid w:val="00B751F7"/>
    <w:rsid w:val="00C059F3"/>
    <w:rsid w:val="00C51B68"/>
    <w:rsid w:val="00C74C3D"/>
    <w:rsid w:val="00C81567"/>
    <w:rsid w:val="00C97DFD"/>
    <w:rsid w:val="00CB6A64"/>
    <w:rsid w:val="00D02717"/>
    <w:rsid w:val="00D36EEE"/>
    <w:rsid w:val="00D44050"/>
    <w:rsid w:val="00D60D28"/>
    <w:rsid w:val="00D64F75"/>
    <w:rsid w:val="00D95EFE"/>
    <w:rsid w:val="00D97358"/>
    <w:rsid w:val="00DA188C"/>
    <w:rsid w:val="00DC1995"/>
    <w:rsid w:val="00DC4CFE"/>
    <w:rsid w:val="00DD019F"/>
    <w:rsid w:val="00E335CD"/>
    <w:rsid w:val="00E60C35"/>
    <w:rsid w:val="00EC440D"/>
    <w:rsid w:val="00F0574A"/>
    <w:rsid w:val="00F13776"/>
    <w:rsid w:val="00F3056B"/>
    <w:rsid w:val="00FD0B90"/>
    <w:rsid w:val="00FD653A"/>
    <w:rsid w:val="00FE5881"/>
    <w:rsid w:val="00FF7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7F97035-4EEC-460A-9070-57072ED22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82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6542F"/>
    <w:pPr>
      <w:pBdr>
        <w:bottom w:val="single" w:sz="6" w:space="1" w:color="auto"/>
      </w:pBdr>
      <w:tabs>
        <w:tab w:val="center" w:pos="4153"/>
        <w:tab w:val="right" w:pos="8306"/>
      </w:tabs>
      <w:snapToGrid w:val="0"/>
      <w:jc w:val="center"/>
    </w:pPr>
    <w:rPr>
      <w:sz w:val="18"/>
      <w:szCs w:val="18"/>
    </w:rPr>
  </w:style>
  <w:style w:type="paragraph" w:styleId="a4">
    <w:name w:val="footer"/>
    <w:basedOn w:val="a"/>
    <w:rsid w:val="0076542F"/>
    <w:pPr>
      <w:tabs>
        <w:tab w:val="center" w:pos="4153"/>
        <w:tab w:val="right" w:pos="8306"/>
      </w:tabs>
      <w:snapToGrid w:val="0"/>
      <w:jc w:val="left"/>
    </w:pPr>
    <w:rPr>
      <w:sz w:val="18"/>
      <w:szCs w:val="18"/>
    </w:rPr>
  </w:style>
  <w:style w:type="paragraph" w:styleId="a5">
    <w:name w:val="Date"/>
    <w:basedOn w:val="a"/>
    <w:next w:val="a"/>
    <w:rsid w:val="00A1640F"/>
    <w:pPr>
      <w:ind w:leftChars="2500" w:left="100"/>
    </w:pPr>
  </w:style>
  <w:style w:type="character" w:styleId="a6">
    <w:name w:val="Hyperlink"/>
    <w:basedOn w:val="a0"/>
    <w:rsid w:val="00DC1995"/>
    <w:rPr>
      <w:color w:val="0000FF"/>
      <w:u w:val="single"/>
    </w:rPr>
  </w:style>
  <w:style w:type="paragraph" w:styleId="2">
    <w:name w:val="Body Text Indent 2"/>
    <w:basedOn w:val="a"/>
    <w:rsid w:val="002068D0"/>
    <w:pPr>
      <w:adjustRightInd w:val="0"/>
      <w:snapToGrid w:val="0"/>
      <w:spacing w:line="240" w:lineRule="exact"/>
      <w:ind w:firstLineChars="200" w:firstLine="640"/>
    </w:pPr>
    <w:rPr>
      <w:rFonts w:eastAsia="仿宋_GB2312"/>
      <w:sz w:val="32"/>
    </w:rPr>
  </w:style>
  <w:style w:type="paragraph" w:styleId="3">
    <w:name w:val="Body Text 3"/>
    <w:basedOn w:val="a"/>
    <w:rsid w:val="002068D0"/>
    <w:pPr>
      <w:spacing w:after="120"/>
    </w:pPr>
    <w:rPr>
      <w:sz w:val="16"/>
      <w:szCs w:val="16"/>
    </w:rPr>
  </w:style>
  <w:style w:type="paragraph" w:styleId="a7">
    <w:name w:val="Body Text Indent"/>
    <w:basedOn w:val="a"/>
    <w:rsid w:val="00485C97"/>
    <w:pPr>
      <w:spacing w:after="120"/>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108296">
      <w:bodyDiv w:val="1"/>
      <w:marLeft w:val="0"/>
      <w:marRight w:val="0"/>
      <w:marTop w:val="0"/>
      <w:marBottom w:val="0"/>
      <w:divBdr>
        <w:top w:val="none" w:sz="0" w:space="0" w:color="auto"/>
        <w:left w:val="none" w:sz="0" w:space="0" w:color="auto"/>
        <w:bottom w:val="none" w:sz="0" w:space="0" w:color="auto"/>
        <w:right w:val="none" w:sz="0" w:space="0" w:color="auto"/>
      </w:divBdr>
      <w:divsChild>
        <w:div w:id="10687565">
          <w:marLeft w:val="0"/>
          <w:marRight w:val="0"/>
          <w:marTop w:val="0"/>
          <w:marBottom w:val="0"/>
          <w:divBdr>
            <w:top w:val="none" w:sz="0" w:space="0" w:color="auto"/>
            <w:left w:val="none" w:sz="0" w:space="0" w:color="auto"/>
            <w:bottom w:val="none" w:sz="0" w:space="0" w:color="auto"/>
            <w:right w:val="none" w:sz="0" w:space="0" w:color="auto"/>
          </w:divBdr>
          <w:divsChild>
            <w:div w:id="271519656">
              <w:marLeft w:val="0"/>
              <w:marRight w:val="0"/>
              <w:marTop w:val="0"/>
              <w:marBottom w:val="0"/>
              <w:divBdr>
                <w:top w:val="none" w:sz="0" w:space="0" w:color="auto"/>
                <w:left w:val="none" w:sz="0" w:space="0" w:color="auto"/>
                <w:bottom w:val="none" w:sz="0" w:space="0" w:color="auto"/>
                <w:right w:val="none" w:sz="0" w:space="0" w:color="auto"/>
              </w:divBdr>
            </w:div>
            <w:div w:id="302732605">
              <w:marLeft w:val="0"/>
              <w:marRight w:val="0"/>
              <w:marTop w:val="0"/>
              <w:marBottom w:val="0"/>
              <w:divBdr>
                <w:top w:val="none" w:sz="0" w:space="0" w:color="auto"/>
                <w:left w:val="none" w:sz="0" w:space="0" w:color="auto"/>
                <w:bottom w:val="none" w:sz="0" w:space="0" w:color="auto"/>
                <w:right w:val="none" w:sz="0" w:space="0" w:color="auto"/>
              </w:divBdr>
            </w:div>
            <w:div w:id="493107358">
              <w:marLeft w:val="0"/>
              <w:marRight w:val="0"/>
              <w:marTop w:val="0"/>
              <w:marBottom w:val="0"/>
              <w:divBdr>
                <w:top w:val="none" w:sz="0" w:space="0" w:color="auto"/>
                <w:left w:val="none" w:sz="0" w:space="0" w:color="auto"/>
                <w:bottom w:val="none" w:sz="0" w:space="0" w:color="auto"/>
                <w:right w:val="none" w:sz="0" w:space="0" w:color="auto"/>
              </w:divBdr>
            </w:div>
            <w:div w:id="498663708">
              <w:marLeft w:val="0"/>
              <w:marRight w:val="0"/>
              <w:marTop w:val="0"/>
              <w:marBottom w:val="0"/>
              <w:divBdr>
                <w:top w:val="none" w:sz="0" w:space="0" w:color="auto"/>
                <w:left w:val="none" w:sz="0" w:space="0" w:color="auto"/>
                <w:bottom w:val="none" w:sz="0" w:space="0" w:color="auto"/>
                <w:right w:val="none" w:sz="0" w:space="0" w:color="auto"/>
              </w:divBdr>
            </w:div>
            <w:div w:id="597492230">
              <w:marLeft w:val="0"/>
              <w:marRight w:val="0"/>
              <w:marTop w:val="0"/>
              <w:marBottom w:val="0"/>
              <w:divBdr>
                <w:top w:val="none" w:sz="0" w:space="0" w:color="auto"/>
                <w:left w:val="none" w:sz="0" w:space="0" w:color="auto"/>
                <w:bottom w:val="none" w:sz="0" w:space="0" w:color="auto"/>
                <w:right w:val="none" w:sz="0" w:space="0" w:color="auto"/>
              </w:divBdr>
            </w:div>
            <w:div w:id="823744534">
              <w:marLeft w:val="0"/>
              <w:marRight w:val="0"/>
              <w:marTop w:val="0"/>
              <w:marBottom w:val="0"/>
              <w:divBdr>
                <w:top w:val="none" w:sz="0" w:space="0" w:color="auto"/>
                <w:left w:val="none" w:sz="0" w:space="0" w:color="auto"/>
                <w:bottom w:val="none" w:sz="0" w:space="0" w:color="auto"/>
                <w:right w:val="none" w:sz="0" w:space="0" w:color="auto"/>
              </w:divBdr>
            </w:div>
            <w:div w:id="846558938">
              <w:marLeft w:val="0"/>
              <w:marRight w:val="0"/>
              <w:marTop w:val="0"/>
              <w:marBottom w:val="0"/>
              <w:divBdr>
                <w:top w:val="none" w:sz="0" w:space="0" w:color="auto"/>
                <w:left w:val="none" w:sz="0" w:space="0" w:color="auto"/>
                <w:bottom w:val="none" w:sz="0" w:space="0" w:color="auto"/>
                <w:right w:val="none" w:sz="0" w:space="0" w:color="auto"/>
              </w:divBdr>
            </w:div>
            <w:div w:id="907572566">
              <w:marLeft w:val="0"/>
              <w:marRight w:val="0"/>
              <w:marTop w:val="0"/>
              <w:marBottom w:val="0"/>
              <w:divBdr>
                <w:top w:val="none" w:sz="0" w:space="0" w:color="auto"/>
                <w:left w:val="none" w:sz="0" w:space="0" w:color="auto"/>
                <w:bottom w:val="none" w:sz="0" w:space="0" w:color="auto"/>
                <w:right w:val="none" w:sz="0" w:space="0" w:color="auto"/>
              </w:divBdr>
            </w:div>
            <w:div w:id="917833472">
              <w:marLeft w:val="0"/>
              <w:marRight w:val="0"/>
              <w:marTop w:val="0"/>
              <w:marBottom w:val="0"/>
              <w:divBdr>
                <w:top w:val="none" w:sz="0" w:space="0" w:color="auto"/>
                <w:left w:val="none" w:sz="0" w:space="0" w:color="auto"/>
                <w:bottom w:val="none" w:sz="0" w:space="0" w:color="auto"/>
                <w:right w:val="none" w:sz="0" w:space="0" w:color="auto"/>
              </w:divBdr>
            </w:div>
            <w:div w:id="1021325135">
              <w:marLeft w:val="0"/>
              <w:marRight w:val="0"/>
              <w:marTop w:val="0"/>
              <w:marBottom w:val="0"/>
              <w:divBdr>
                <w:top w:val="none" w:sz="0" w:space="0" w:color="auto"/>
                <w:left w:val="none" w:sz="0" w:space="0" w:color="auto"/>
                <w:bottom w:val="none" w:sz="0" w:space="0" w:color="auto"/>
                <w:right w:val="none" w:sz="0" w:space="0" w:color="auto"/>
              </w:divBdr>
            </w:div>
            <w:div w:id="1326476837">
              <w:marLeft w:val="0"/>
              <w:marRight w:val="0"/>
              <w:marTop w:val="0"/>
              <w:marBottom w:val="0"/>
              <w:divBdr>
                <w:top w:val="none" w:sz="0" w:space="0" w:color="auto"/>
                <w:left w:val="none" w:sz="0" w:space="0" w:color="auto"/>
                <w:bottom w:val="none" w:sz="0" w:space="0" w:color="auto"/>
                <w:right w:val="none" w:sz="0" w:space="0" w:color="auto"/>
              </w:divBdr>
            </w:div>
            <w:div w:id="183260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177</Words>
  <Characters>1009</Characters>
  <Application>Microsoft Office Word</Application>
  <DocSecurity>0</DocSecurity>
  <Lines>8</Lines>
  <Paragraphs>2</Paragraphs>
  <ScaleCrop>false</ScaleCrop>
  <Company>youzilin.com</Company>
  <LinksUpToDate>false</LinksUpToDate>
  <CharactersWithSpaces>1184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[2013]107号关于做好2013年度科研工作量统计工作的通知</dc:title>
  <dc:creator>李德新</dc:creator>
  <cp:lastModifiedBy>User</cp:lastModifiedBy>
  <cp:revision>14</cp:revision>
  <cp:lastPrinted>2013-03-11T01:02:00Z</cp:lastPrinted>
  <dcterms:created xsi:type="dcterms:W3CDTF">2015-11-18T00:49:00Z</dcterms:created>
  <dcterms:modified xsi:type="dcterms:W3CDTF">2017-12-04T02:21:00Z</dcterms:modified>
</cp:coreProperties>
</file>